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90706" w14:textId="77777777" w:rsidR="00527F0B" w:rsidRPr="00985D3F" w:rsidRDefault="00527F0B" w:rsidP="00C74FCD">
      <w:pPr>
        <w:rPr>
          <w:rFonts w:ascii="Arial" w:eastAsia="Century Gothic" w:hAnsi="Arial" w:cs="Arial"/>
          <w:u w:val="single"/>
        </w:rPr>
      </w:pPr>
    </w:p>
    <w:p w14:paraId="3E5F4733" w14:textId="77777777" w:rsidR="00527F0B" w:rsidRPr="00985D3F" w:rsidRDefault="00527F0B" w:rsidP="00527F0B">
      <w:pPr>
        <w:jc w:val="both"/>
        <w:rPr>
          <w:rFonts w:ascii="Arial" w:eastAsia="SimSun" w:hAnsi="Arial" w:cs="Arial"/>
          <w:snapToGrid w:val="0"/>
          <w:color w:val="000000"/>
          <w:lang w:eastAsia="zh-CN"/>
        </w:rPr>
      </w:pPr>
      <w:r w:rsidRPr="00985D3F">
        <w:rPr>
          <w:rFonts w:ascii="Arial" w:eastAsia="SimSun" w:hAnsi="Arial" w:cs="Arial"/>
          <w:snapToGrid w:val="0"/>
          <w:color w:val="000000"/>
          <w:lang w:eastAsia="zh-CN"/>
        </w:rPr>
        <w:t>Tunja, ________________________</w:t>
      </w:r>
    </w:p>
    <w:p w14:paraId="6990A05B" w14:textId="77777777" w:rsidR="00527F0B" w:rsidRPr="00985D3F" w:rsidRDefault="00527F0B" w:rsidP="00527F0B">
      <w:pPr>
        <w:jc w:val="both"/>
        <w:rPr>
          <w:rFonts w:ascii="Arial" w:eastAsia="SimSun" w:hAnsi="Arial" w:cs="Arial"/>
          <w:snapToGrid w:val="0"/>
          <w:color w:val="000000"/>
          <w:lang w:eastAsia="zh-CN"/>
        </w:rPr>
      </w:pPr>
    </w:p>
    <w:p w14:paraId="6C64A8F5" w14:textId="2E45F895" w:rsidR="00527F0B" w:rsidRPr="00985D3F" w:rsidRDefault="00527F0B" w:rsidP="00527F0B">
      <w:pPr>
        <w:jc w:val="both"/>
        <w:rPr>
          <w:rFonts w:ascii="Arial" w:eastAsia="SimSun" w:hAnsi="Arial" w:cs="Arial"/>
          <w:snapToGrid w:val="0"/>
          <w:color w:val="000000"/>
          <w:lang w:val="es-CO" w:eastAsia="zh-CN"/>
        </w:rPr>
      </w:pPr>
      <w:r w:rsidRPr="00985D3F">
        <w:rPr>
          <w:rFonts w:ascii="Arial" w:eastAsia="SimSun" w:hAnsi="Arial" w:cs="Arial"/>
          <w:snapToGrid w:val="0"/>
          <w:color w:val="000000"/>
          <w:lang w:val="es-CO" w:eastAsia="zh-CN"/>
        </w:rPr>
        <w:t>Doctor(a)</w:t>
      </w:r>
    </w:p>
    <w:p w14:paraId="6CB2C067" w14:textId="77777777" w:rsidR="00527F0B" w:rsidRPr="00985D3F" w:rsidRDefault="00527F0B" w:rsidP="00527F0B">
      <w:pPr>
        <w:jc w:val="both"/>
        <w:rPr>
          <w:rFonts w:ascii="Arial" w:hAnsi="Arial" w:cs="Arial"/>
          <w:b/>
          <w:snapToGrid w:val="0"/>
          <w:color w:val="000000"/>
          <w:lang w:val="es-CO"/>
        </w:rPr>
      </w:pPr>
      <w:r w:rsidRPr="00985D3F">
        <w:rPr>
          <w:rFonts w:ascii="Arial" w:eastAsia="SimSun" w:hAnsi="Arial" w:cs="Arial"/>
          <w:b/>
          <w:snapToGrid w:val="0"/>
          <w:color w:val="000000"/>
          <w:lang w:val="es-CO" w:eastAsia="zh-CN"/>
        </w:rPr>
        <w:t>___________________________________</w:t>
      </w:r>
    </w:p>
    <w:p w14:paraId="208C23EF" w14:textId="25B92611" w:rsidR="00527F0B" w:rsidRPr="00985D3F" w:rsidRDefault="00527F0B" w:rsidP="00B24D3F">
      <w:pPr>
        <w:tabs>
          <w:tab w:val="left" w:pos="6853"/>
        </w:tabs>
        <w:jc w:val="both"/>
        <w:rPr>
          <w:rFonts w:ascii="Arial" w:hAnsi="Arial" w:cs="Arial"/>
          <w:snapToGrid w:val="0"/>
          <w:color w:val="000000"/>
          <w:lang w:val="es-CO"/>
        </w:rPr>
      </w:pPr>
      <w:r w:rsidRPr="00985D3F">
        <w:rPr>
          <w:rFonts w:ascii="Arial" w:hAnsi="Arial" w:cs="Arial"/>
          <w:snapToGrid w:val="0"/>
          <w:color w:val="000000"/>
          <w:lang w:val="es-CO"/>
        </w:rPr>
        <w:t xml:space="preserve">Jefe Oficina Asesora de Control Interno </w:t>
      </w:r>
      <w:r w:rsidR="00B24D3F" w:rsidRPr="00985D3F">
        <w:rPr>
          <w:rFonts w:ascii="Arial" w:hAnsi="Arial" w:cs="Arial"/>
          <w:snapToGrid w:val="0"/>
          <w:color w:val="000000"/>
          <w:lang w:val="es-CO"/>
        </w:rPr>
        <w:tab/>
      </w:r>
    </w:p>
    <w:p w14:paraId="3B4B4CAF" w14:textId="30E34374" w:rsidR="00527F0B" w:rsidRPr="00985D3F" w:rsidRDefault="00527F0B" w:rsidP="00527F0B">
      <w:pPr>
        <w:jc w:val="both"/>
        <w:rPr>
          <w:rFonts w:ascii="Arial" w:hAnsi="Arial" w:cs="Arial"/>
          <w:i/>
          <w:snapToGrid w:val="0"/>
          <w:color w:val="000000"/>
        </w:rPr>
      </w:pPr>
      <w:r w:rsidRPr="00985D3F">
        <w:rPr>
          <w:rFonts w:ascii="Arial" w:hAnsi="Arial" w:cs="Arial"/>
          <w:snapToGrid w:val="0"/>
          <w:color w:val="000000"/>
        </w:rPr>
        <w:t>Instituto de Transito de Boyacá (ITBOY)</w:t>
      </w:r>
    </w:p>
    <w:p w14:paraId="52C9ACA4" w14:textId="77777777" w:rsidR="00527F0B" w:rsidRPr="00985D3F" w:rsidRDefault="00527F0B" w:rsidP="00527F0B">
      <w:pPr>
        <w:jc w:val="both"/>
        <w:rPr>
          <w:rFonts w:ascii="Arial" w:eastAsia="SimSun" w:hAnsi="Arial" w:cs="Arial"/>
          <w:snapToGrid w:val="0"/>
          <w:color w:val="000000"/>
          <w:lang w:eastAsia="zh-CN"/>
        </w:rPr>
      </w:pPr>
    </w:p>
    <w:p w14:paraId="1DF0EBF8" w14:textId="77777777" w:rsidR="00527F0B" w:rsidRPr="00985D3F" w:rsidRDefault="00527F0B" w:rsidP="00527F0B">
      <w:pPr>
        <w:jc w:val="both"/>
        <w:rPr>
          <w:rFonts w:ascii="Arial" w:hAnsi="Arial" w:cs="Arial"/>
          <w:snapToGrid w:val="0"/>
          <w:color w:val="000000"/>
        </w:rPr>
      </w:pPr>
    </w:p>
    <w:p w14:paraId="3E993B25" w14:textId="77777777" w:rsidR="00527F0B" w:rsidRPr="00985D3F" w:rsidRDefault="00527F0B" w:rsidP="00527F0B">
      <w:pPr>
        <w:jc w:val="both"/>
        <w:rPr>
          <w:rFonts w:ascii="Arial" w:hAnsi="Arial" w:cs="Arial"/>
          <w:snapToGrid w:val="0"/>
          <w:color w:val="000000"/>
        </w:rPr>
      </w:pPr>
      <w:r w:rsidRPr="00985D3F">
        <w:rPr>
          <w:rFonts w:ascii="Arial" w:hAnsi="Arial" w:cs="Arial"/>
          <w:b/>
          <w:snapToGrid w:val="0"/>
          <w:color w:val="000000"/>
        </w:rPr>
        <w:t xml:space="preserve">Asunto: </w:t>
      </w:r>
      <w:r w:rsidRPr="00985D3F">
        <w:rPr>
          <w:rFonts w:ascii="Arial" w:hAnsi="Arial" w:cs="Arial"/>
          <w:snapToGrid w:val="0"/>
          <w:color w:val="000000"/>
        </w:rPr>
        <w:t>Suscripción CARTA DE SALVAGUARDA-Presentación Auditoría interna de Gestión No. ________________</w:t>
      </w:r>
    </w:p>
    <w:p w14:paraId="177EE12C" w14:textId="77777777" w:rsidR="00527F0B" w:rsidRPr="00985D3F" w:rsidRDefault="00527F0B" w:rsidP="00527F0B">
      <w:pPr>
        <w:jc w:val="both"/>
        <w:rPr>
          <w:rFonts w:ascii="Arial" w:eastAsia="SimSun" w:hAnsi="Arial" w:cs="Arial"/>
          <w:snapToGrid w:val="0"/>
          <w:color w:val="000000"/>
          <w:lang w:eastAsia="zh-CN"/>
        </w:rPr>
      </w:pPr>
    </w:p>
    <w:p w14:paraId="79910995" w14:textId="151A2A11" w:rsidR="00527F0B" w:rsidRPr="00985D3F" w:rsidRDefault="00527F0B" w:rsidP="00527F0B">
      <w:pPr>
        <w:pStyle w:val="Textoindependiente2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985D3F">
        <w:rPr>
          <w:rFonts w:ascii="Arial" w:hAnsi="Arial" w:cs="Arial"/>
          <w:sz w:val="22"/>
          <w:szCs w:val="22"/>
        </w:rPr>
        <w:t>En relación con el proceso de auditoría, adelantado por la Oficina Asesora de Control Interno de Gestión del Instituto de Transito de Boyacá, según el Programa Anual de Auditoría</w:t>
      </w:r>
      <w:r w:rsidR="00CC6F08" w:rsidRPr="00985D3F">
        <w:rPr>
          <w:rFonts w:ascii="Arial" w:hAnsi="Arial" w:cs="Arial"/>
          <w:sz w:val="22"/>
          <w:szCs w:val="22"/>
        </w:rPr>
        <w:t xml:space="preserve"> </w:t>
      </w:r>
      <w:r w:rsidRPr="00985D3F">
        <w:rPr>
          <w:rFonts w:ascii="Arial" w:hAnsi="Arial" w:cs="Arial"/>
          <w:sz w:val="22"/>
          <w:szCs w:val="22"/>
        </w:rPr>
        <w:t>para la vigencia 2026,</w:t>
      </w:r>
      <w:r w:rsidR="00CC6F08" w:rsidRPr="00985D3F">
        <w:rPr>
          <w:rFonts w:ascii="Arial" w:hAnsi="Arial" w:cs="Arial"/>
          <w:sz w:val="22"/>
          <w:szCs w:val="22"/>
        </w:rPr>
        <w:t xml:space="preserve"> </w:t>
      </w:r>
      <w:r w:rsidRPr="00985D3F">
        <w:rPr>
          <w:rFonts w:ascii="Arial" w:hAnsi="Arial" w:cs="Arial"/>
          <w:sz w:val="22"/>
          <w:szCs w:val="22"/>
        </w:rPr>
        <w:t xml:space="preserve">cuyo objetivo </w:t>
      </w:r>
      <w:r w:rsidR="00CC6F08" w:rsidRPr="00985D3F">
        <w:rPr>
          <w:rFonts w:ascii="Arial" w:hAnsi="Arial" w:cs="Arial"/>
          <w:sz w:val="22"/>
          <w:szCs w:val="22"/>
        </w:rPr>
        <w:t>es:</w:t>
      </w:r>
      <w:r w:rsidR="003C1B72" w:rsidRPr="00985D3F">
        <w:rPr>
          <w:rFonts w:ascii="Arial" w:hAnsi="Arial" w:cs="Arial"/>
          <w:sz w:val="22"/>
          <w:szCs w:val="22"/>
        </w:rPr>
        <w:t xml:space="preserve"> </w:t>
      </w:r>
      <w:r w:rsidR="00CC6F08" w:rsidRPr="00985D3F">
        <w:rPr>
          <w:rFonts w:ascii="Arial" w:hAnsi="Arial" w:cs="Arial"/>
          <w:sz w:val="22"/>
          <w:szCs w:val="22"/>
        </w:rPr>
        <w:t>_________________________________________ confirmamos</w:t>
      </w:r>
      <w:r w:rsidRPr="00985D3F">
        <w:rPr>
          <w:rFonts w:ascii="Arial" w:hAnsi="Arial" w:cs="Arial"/>
          <w:sz w:val="22"/>
          <w:szCs w:val="22"/>
        </w:rPr>
        <w:t xml:space="preserve"> a nuestro leal saber y entender, a la fecha de esta carta, las siguientes manifestaciones:</w:t>
      </w:r>
    </w:p>
    <w:p w14:paraId="4C298699" w14:textId="77777777" w:rsidR="00527F0B" w:rsidRPr="00985D3F" w:rsidRDefault="00527F0B" w:rsidP="00527F0B">
      <w:pPr>
        <w:jc w:val="both"/>
        <w:rPr>
          <w:rFonts w:ascii="Arial" w:hAnsi="Arial" w:cs="Arial"/>
          <w:snapToGrid w:val="0"/>
        </w:rPr>
      </w:pPr>
    </w:p>
    <w:p w14:paraId="701D83F4" w14:textId="77777777" w:rsidR="00527F0B" w:rsidRPr="00985D3F" w:rsidRDefault="00527F0B" w:rsidP="00527F0B">
      <w:pPr>
        <w:jc w:val="both"/>
        <w:rPr>
          <w:rFonts w:ascii="Arial" w:hAnsi="Arial" w:cs="Arial"/>
          <w:snapToGrid w:val="0"/>
        </w:rPr>
      </w:pPr>
    </w:p>
    <w:p w14:paraId="375C28D1" w14:textId="77777777" w:rsidR="00527F0B" w:rsidRPr="00985D3F" w:rsidRDefault="00527F0B" w:rsidP="00527F0B">
      <w:pPr>
        <w:widowControl/>
        <w:numPr>
          <w:ilvl w:val="0"/>
          <w:numId w:val="11"/>
        </w:numPr>
        <w:autoSpaceDE/>
        <w:autoSpaceDN/>
        <w:ind w:left="426" w:hanging="426"/>
        <w:jc w:val="both"/>
        <w:rPr>
          <w:rFonts w:ascii="Arial" w:hAnsi="Arial" w:cs="Arial"/>
        </w:rPr>
      </w:pPr>
      <w:r w:rsidRPr="00985D3F">
        <w:rPr>
          <w:rFonts w:ascii="Arial" w:hAnsi="Arial" w:cs="Arial"/>
        </w:rPr>
        <w:t>Somos responsables por la oportuna preparación, presentación y consistencia de los reportes de información para el desarrollo efectivo de la Auditoría Interna Programada.</w:t>
      </w:r>
    </w:p>
    <w:p w14:paraId="6596B975" w14:textId="77777777" w:rsidR="00527F0B" w:rsidRPr="00985D3F" w:rsidRDefault="00527F0B" w:rsidP="00527F0B">
      <w:pPr>
        <w:pStyle w:val="Listavistosa-nfasis11"/>
        <w:rPr>
          <w:rFonts w:ascii="Arial" w:hAnsi="Arial" w:cs="Arial"/>
          <w:sz w:val="22"/>
          <w:szCs w:val="22"/>
        </w:rPr>
      </w:pPr>
    </w:p>
    <w:p w14:paraId="6255AE0B" w14:textId="77777777" w:rsidR="00527F0B" w:rsidRPr="00985D3F" w:rsidRDefault="00527F0B" w:rsidP="00527F0B">
      <w:pPr>
        <w:widowControl/>
        <w:numPr>
          <w:ilvl w:val="0"/>
          <w:numId w:val="11"/>
        </w:numPr>
        <w:autoSpaceDE/>
        <w:autoSpaceDN/>
        <w:ind w:left="426" w:hanging="426"/>
        <w:jc w:val="both"/>
        <w:rPr>
          <w:rFonts w:ascii="Arial" w:hAnsi="Arial" w:cs="Arial"/>
        </w:rPr>
      </w:pPr>
      <w:r w:rsidRPr="00985D3F">
        <w:rPr>
          <w:rFonts w:ascii="Arial" w:hAnsi="Arial" w:cs="Arial"/>
        </w:rPr>
        <w:t>Se hará entrega oficialmente de toda la información relacionada con la gestión de la Entidad y demás aspectos concernientes, atendiendo los requerimientos hechos por equipo auditor; dicha información es válida, integral y completa para los propósitos del proceso auditor en curso.</w:t>
      </w:r>
    </w:p>
    <w:p w14:paraId="0C02D575" w14:textId="77777777" w:rsidR="00527F0B" w:rsidRPr="00985D3F" w:rsidRDefault="00527F0B" w:rsidP="00527F0B">
      <w:pPr>
        <w:pStyle w:val="Prrafodelista"/>
        <w:rPr>
          <w:rFonts w:ascii="Arial" w:hAnsi="Arial" w:cs="Arial"/>
        </w:rPr>
      </w:pPr>
    </w:p>
    <w:p w14:paraId="63C3ADD6" w14:textId="77777777" w:rsidR="00527F0B" w:rsidRPr="00985D3F" w:rsidRDefault="00527F0B" w:rsidP="00527F0B">
      <w:pPr>
        <w:widowControl/>
        <w:numPr>
          <w:ilvl w:val="0"/>
          <w:numId w:val="11"/>
        </w:numPr>
        <w:autoSpaceDE/>
        <w:autoSpaceDN/>
        <w:ind w:left="426" w:hanging="426"/>
        <w:jc w:val="both"/>
        <w:rPr>
          <w:rFonts w:ascii="Arial" w:hAnsi="Arial" w:cs="Arial"/>
        </w:rPr>
      </w:pPr>
      <w:r w:rsidRPr="00985D3F">
        <w:rPr>
          <w:rFonts w:ascii="Arial" w:hAnsi="Arial" w:cs="Arial"/>
        </w:rPr>
        <w:t>Confirmamos que respondemos por la información suministrada a la Auditoría Interna y revelaremos a ustedes los resultados de nuestra gestión y que la misma no tiene errores importantes o relevantes.</w:t>
      </w:r>
    </w:p>
    <w:p w14:paraId="64F0DDC1" w14:textId="77777777" w:rsidR="00527F0B" w:rsidRPr="00985D3F" w:rsidRDefault="00527F0B" w:rsidP="00527F0B">
      <w:pPr>
        <w:jc w:val="both"/>
        <w:rPr>
          <w:rFonts w:ascii="Arial" w:hAnsi="Arial" w:cs="Arial"/>
          <w:snapToGrid w:val="0"/>
          <w:color w:val="000000"/>
        </w:rPr>
      </w:pPr>
    </w:p>
    <w:p w14:paraId="07782E5A" w14:textId="5423AA58" w:rsidR="00527F0B" w:rsidRPr="00985D3F" w:rsidRDefault="00527F0B" w:rsidP="00527F0B">
      <w:pPr>
        <w:widowControl/>
        <w:numPr>
          <w:ilvl w:val="0"/>
          <w:numId w:val="11"/>
        </w:numPr>
        <w:autoSpaceDE/>
        <w:autoSpaceDN/>
        <w:ind w:left="426" w:hanging="426"/>
        <w:jc w:val="both"/>
        <w:rPr>
          <w:rFonts w:ascii="Arial" w:hAnsi="Arial" w:cs="Arial"/>
        </w:rPr>
      </w:pPr>
      <w:r w:rsidRPr="00985D3F">
        <w:rPr>
          <w:rFonts w:ascii="Arial" w:hAnsi="Arial" w:cs="Arial"/>
        </w:rPr>
        <w:t xml:space="preserve">No tenemos conocimiento acerca de irregularidades que comprometan al Instituto de Transito de </w:t>
      </w:r>
      <w:r w:rsidR="002308D1" w:rsidRPr="00985D3F">
        <w:rPr>
          <w:rFonts w:ascii="Arial" w:hAnsi="Arial" w:cs="Arial"/>
        </w:rPr>
        <w:t>Boyacá o</w:t>
      </w:r>
      <w:r w:rsidRPr="00985D3F">
        <w:rPr>
          <w:rFonts w:ascii="Arial" w:hAnsi="Arial" w:cs="Arial"/>
        </w:rPr>
        <w:t xml:space="preserve"> a los funcionarios que desempeñan funciones importantes dentro de la </w:t>
      </w:r>
      <w:r w:rsidR="00A8663D">
        <w:rPr>
          <w:rFonts w:ascii="Arial" w:hAnsi="Arial" w:cs="Arial"/>
        </w:rPr>
        <w:t>e</w:t>
      </w:r>
      <w:r w:rsidRPr="00985D3F">
        <w:rPr>
          <w:rFonts w:ascii="Arial" w:hAnsi="Arial" w:cs="Arial"/>
        </w:rPr>
        <w:t>ntidad, en hechos de corrupción administrativa o que pudieran tener un efecto importante sobre los trámites surtidos en el asunto a auditar.</w:t>
      </w:r>
    </w:p>
    <w:p w14:paraId="2896E220" w14:textId="77777777" w:rsidR="00527F0B" w:rsidRPr="00985D3F" w:rsidRDefault="00527F0B" w:rsidP="00527F0B">
      <w:pPr>
        <w:jc w:val="both"/>
        <w:rPr>
          <w:rFonts w:ascii="Arial" w:eastAsia="SimSun" w:hAnsi="Arial" w:cs="Arial"/>
          <w:snapToGrid w:val="0"/>
          <w:color w:val="000000"/>
          <w:lang w:eastAsia="zh-CN"/>
        </w:rPr>
      </w:pPr>
    </w:p>
    <w:p w14:paraId="70376B53" w14:textId="77777777" w:rsidR="00527F0B" w:rsidRPr="00985D3F" w:rsidRDefault="00527F0B" w:rsidP="00527F0B">
      <w:pPr>
        <w:jc w:val="both"/>
        <w:rPr>
          <w:rFonts w:ascii="Arial" w:eastAsia="SimSun" w:hAnsi="Arial" w:cs="Arial"/>
          <w:snapToGrid w:val="0"/>
          <w:color w:val="000000"/>
          <w:lang w:eastAsia="zh-CN"/>
        </w:rPr>
      </w:pPr>
    </w:p>
    <w:p w14:paraId="191D2F83" w14:textId="77777777" w:rsidR="00527F0B" w:rsidRPr="00985D3F" w:rsidRDefault="00527F0B" w:rsidP="00527F0B">
      <w:pPr>
        <w:spacing w:line="240" w:lineRule="atLeast"/>
        <w:jc w:val="both"/>
        <w:rPr>
          <w:rFonts w:ascii="Arial" w:hAnsi="Arial" w:cs="Arial"/>
          <w:snapToGrid w:val="0"/>
          <w:color w:val="000000"/>
        </w:rPr>
      </w:pPr>
      <w:r w:rsidRPr="00985D3F">
        <w:rPr>
          <w:rFonts w:ascii="Arial" w:hAnsi="Arial" w:cs="Arial"/>
          <w:snapToGrid w:val="0"/>
          <w:color w:val="000000"/>
        </w:rPr>
        <w:t>Cordialmente,</w:t>
      </w:r>
    </w:p>
    <w:p w14:paraId="0FB47ED9" w14:textId="77777777" w:rsidR="00527F0B" w:rsidRPr="00985D3F" w:rsidRDefault="00527F0B" w:rsidP="00527F0B">
      <w:pPr>
        <w:spacing w:line="240" w:lineRule="atLeast"/>
        <w:jc w:val="both"/>
        <w:rPr>
          <w:rFonts w:ascii="Arial" w:hAnsi="Arial" w:cs="Arial"/>
          <w:snapToGrid w:val="0"/>
          <w:color w:val="000000"/>
        </w:rPr>
      </w:pPr>
    </w:p>
    <w:p w14:paraId="1A72FE89" w14:textId="77777777" w:rsidR="00527F0B" w:rsidRPr="00985D3F" w:rsidRDefault="00527F0B" w:rsidP="00527F0B">
      <w:pPr>
        <w:spacing w:line="240" w:lineRule="atLeast"/>
        <w:jc w:val="both"/>
        <w:rPr>
          <w:rFonts w:ascii="Arial" w:hAnsi="Arial" w:cs="Arial"/>
          <w:snapToGrid w:val="0"/>
          <w:color w:val="000000"/>
        </w:rPr>
      </w:pPr>
    </w:p>
    <w:p w14:paraId="489B8DFC" w14:textId="77777777" w:rsidR="00527F0B" w:rsidRPr="00985D3F" w:rsidRDefault="00527F0B" w:rsidP="00527F0B">
      <w:pPr>
        <w:spacing w:line="240" w:lineRule="atLeast"/>
        <w:jc w:val="both"/>
        <w:rPr>
          <w:rFonts w:ascii="Arial" w:hAnsi="Arial" w:cs="Arial"/>
          <w:snapToGrid w:val="0"/>
          <w:color w:val="000000"/>
        </w:rPr>
      </w:pPr>
    </w:p>
    <w:p w14:paraId="12A2C994" w14:textId="77777777" w:rsidR="00527F0B" w:rsidRPr="00985D3F" w:rsidRDefault="00527F0B" w:rsidP="00527F0B">
      <w:pPr>
        <w:spacing w:line="240" w:lineRule="atLeast"/>
        <w:jc w:val="both"/>
        <w:rPr>
          <w:rFonts w:ascii="Arial" w:hAnsi="Arial" w:cs="Arial"/>
        </w:rPr>
      </w:pPr>
      <w:r w:rsidRPr="00985D3F">
        <w:rPr>
          <w:rFonts w:ascii="Arial" w:hAnsi="Arial" w:cs="Arial"/>
        </w:rPr>
        <w:t>_____________________________________________</w:t>
      </w:r>
    </w:p>
    <w:p w14:paraId="0A1BDBC1" w14:textId="77777777" w:rsidR="00527F0B" w:rsidRPr="00985D3F" w:rsidRDefault="00527F0B" w:rsidP="00527F0B">
      <w:pPr>
        <w:spacing w:line="240" w:lineRule="atLeast"/>
        <w:jc w:val="both"/>
        <w:rPr>
          <w:rFonts w:ascii="Arial" w:hAnsi="Arial" w:cs="Arial"/>
          <w:b/>
          <w:bCs/>
        </w:rPr>
      </w:pPr>
      <w:r w:rsidRPr="00985D3F">
        <w:rPr>
          <w:rFonts w:ascii="Arial" w:hAnsi="Arial" w:cs="Arial"/>
          <w:b/>
          <w:bCs/>
        </w:rPr>
        <w:t>Nombre y Firma</w:t>
      </w:r>
    </w:p>
    <w:p w14:paraId="69CA3C4C" w14:textId="77777777" w:rsidR="00527F0B" w:rsidRPr="00985D3F" w:rsidRDefault="00527F0B" w:rsidP="00527F0B">
      <w:pPr>
        <w:spacing w:line="240" w:lineRule="atLeast"/>
        <w:jc w:val="both"/>
        <w:rPr>
          <w:rFonts w:ascii="Arial" w:hAnsi="Arial" w:cs="Arial"/>
          <w:b/>
          <w:bCs/>
        </w:rPr>
      </w:pPr>
      <w:r w:rsidRPr="00985D3F">
        <w:rPr>
          <w:rFonts w:ascii="Arial" w:hAnsi="Arial" w:cs="Arial"/>
          <w:b/>
          <w:bCs/>
        </w:rPr>
        <w:t>Responsable del Proceso y/o Subproceso Auditado</w:t>
      </w:r>
    </w:p>
    <w:p w14:paraId="0E7830DD" w14:textId="77777777" w:rsidR="00527F0B" w:rsidRPr="00985D3F" w:rsidRDefault="00527F0B" w:rsidP="00527F0B">
      <w:pPr>
        <w:jc w:val="both"/>
        <w:rPr>
          <w:rFonts w:ascii="Arial" w:eastAsia="SimSun" w:hAnsi="Arial" w:cs="Arial"/>
          <w:snapToGrid w:val="0"/>
          <w:color w:val="000000"/>
          <w:lang w:eastAsia="zh-CN"/>
        </w:rPr>
      </w:pPr>
    </w:p>
    <w:p w14:paraId="1940AFD7" w14:textId="77777777" w:rsidR="002D6760" w:rsidRPr="00985D3F" w:rsidRDefault="002D6760" w:rsidP="00E70AB5">
      <w:pPr>
        <w:rPr>
          <w:rFonts w:ascii="Arial" w:hAnsi="Arial" w:cs="Arial"/>
        </w:rPr>
      </w:pPr>
    </w:p>
    <w:sectPr w:rsidR="002D6760" w:rsidRPr="00985D3F" w:rsidSect="00C13E35">
      <w:headerReference w:type="default" r:id="rId7"/>
      <w:pgSz w:w="12240" w:h="18720" w:code="176"/>
      <w:pgMar w:top="1134" w:right="851" w:bottom="1134" w:left="1418" w:header="68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1433DB" w14:textId="77777777" w:rsidR="00A86B30" w:rsidRDefault="00A86B30" w:rsidP="00F0664F">
      <w:r>
        <w:separator/>
      </w:r>
    </w:p>
  </w:endnote>
  <w:endnote w:type="continuationSeparator" w:id="0">
    <w:p w14:paraId="0D595E98" w14:textId="77777777" w:rsidR="00A86B30" w:rsidRDefault="00A86B30" w:rsidP="00F066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2CEBC6" w14:textId="77777777" w:rsidR="00A86B30" w:rsidRDefault="00A86B30" w:rsidP="00F0664F">
      <w:r>
        <w:separator/>
      </w:r>
    </w:p>
  </w:footnote>
  <w:footnote w:type="continuationSeparator" w:id="0">
    <w:p w14:paraId="060372DB" w14:textId="77777777" w:rsidR="00A86B30" w:rsidRDefault="00A86B30" w:rsidP="00F066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0" w:type="auto"/>
      <w:tblInd w:w="-5" w:type="dxa"/>
      <w:tblLook w:val="04A0" w:firstRow="1" w:lastRow="0" w:firstColumn="1" w:lastColumn="0" w:noHBand="0" w:noVBand="1"/>
    </w:tblPr>
    <w:tblGrid>
      <w:gridCol w:w="2057"/>
      <w:gridCol w:w="5266"/>
      <w:gridCol w:w="2643"/>
    </w:tblGrid>
    <w:tr w:rsidR="00F0664F" w14:paraId="4F1E8DF1" w14:textId="77777777" w:rsidTr="005D3D53">
      <w:tc>
        <w:tcPr>
          <w:tcW w:w="2122" w:type="dxa"/>
          <w:vMerge w:val="restart"/>
        </w:tcPr>
        <w:p w14:paraId="5D8547EA" w14:textId="7260D959" w:rsidR="005C5D8C" w:rsidRDefault="005C5D8C" w:rsidP="00F0664F">
          <w:pPr>
            <w:rPr>
              <w:noProof/>
            </w:rPr>
          </w:pPr>
        </w:p>
        <w:p w14:paraId="5F7005A7" w14:textId="5566D6EC" w:rsidR="005C5D8C" w:rsidRDefault="005C5D8C" w:rsidP="00F0664F">
          <w:pPr>
            <w:rPr>
              <w:noProof/>
            </w:rPr>
          </w:pPr>
        </w:p>
        <w:p w14:paraId="0869BEA3" w14:textId="14A8514F" w:rsidR="00F0664F" w:rsidRDefault="00F0664F" w:rsidP="00F0664F"/>
      </w:tc>
      <w:tc>
        <w:tcPr>
          <w:tcW w:w="5391" w:type="dxa"/>
        </w:tcPr>
        <w:p w14:paraId="4C4ED769" w14:textId="77777777" w:rsidR="005958AA" w:rsidRDefault="001B604D" w:rsidP="00A77DFF">
          <w:pPr>
            <w:jc w:val="center"/>
            <w:rPr>
              <w:rFonts w:ascii="Arial" w:hAnsi="Arial" w:cs="Arial"/>
              <w:sz w:val="20"/>
              <w:szCs w:val="20"/>
            </w:rPr>
          </w:pPr>
          <w:r w:rsidRPr="00985D3F">
            <w:rPr>
              <w:rFonts w:ascii="Arial" w:hAnsi="Arial" w:cs="Arial"/>
              <w:sz w:val="20"/>
              <w:szCs w:val="20"/>
            </w:rPr>
            <w:t>FORMATO</w:t>
          </w:r>
        </w:p>
        <w:p w14:paraId="676874B7" w14:textId="62B1989C" w:rsidR="00985D3F" w:rsidRPr="00985D3F" w:rsidRDefault="00985D3F" w:rsidP="00A77DFF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693" w:type="dxa"/>
        </w:tcPr>
        <w:p w14:paraId="2D527350" w14:textId="5AD784AE" w:rsidR="00F0664F" w:rsidRPr="00985D3F" w:rsidRDefault="00F0664F" w:rsidP="00F0664F">
          <w:pPr>
            <w:rPr>
              <w:rFonts w:ascii="Arial" w:hAnsi="Arial" w:cs="Arial"/>
              <w:sz w:val="20"/>
              <w:szCs w:val="20"/>
            </w:rPr>
          </w:pPr>
          <w:r w:rsidRPr="00985D3F">
            <w:rPr>
              <w:rFonts w:ascii="Arial" w:hAnsi="Arial" w:cs="Arial"/>
              <w:sz w:val="20"/>
              <w:szCs w:val="20"/>
            </w:rPr>
            <w:t>Código</w:t>
          </w:r>
          <w:r w:rsidR="006171B5" w:rsidRPr="00985D3F">
            <w:rPr>
              <w:rFonts w:ascii="Arial" w:hAnsi="Arial" w:cs="Arial"/>
              <w:sz w:val="20"/>
              <w:szCs w:val="20"/>
            </w:rPr>
            <w:t xml:space="preserve">: </w:t>
          </w:r>
          <w:r w:rsidR="003B515F" w:rsidRPr="00985D3F">
            <w:rPr>
              <w:rFonts w:ascii="Arial" w:hAnsi="Arial" w:cs="Arial"/>
              <w:sz w:val="20"/>
              <w:szCs w:val="20"/>
            </w:rPr>
            <w:t>FR-CDG-19</w:t>
          </w:r>
        </w:p>
      </w:tc>
    </w:tr>
    <w:tr w:rsidR="00F0664F" w14:paraId="55961CCA" w14:textId="77777777" w:rsidTr="005D3D53">
      <w:tc>
        <w:tcPr>
          <w:tcW w:w="2122" w:type="dxa"/>
          <w:vMerge/>
        </w:tcPr>
        <w:p w14:paraId="62383422" w14:textId="77777777" w:rsidR="00F0664F" w:rsidRDefault="00F0664F" w:rsidP="00F0664F"/>
      </w:tc>
      <w:tc>
        <w:tcPr>
          <w:tcW w:w="5391" w:type="dxa"/>
        </w:tcPr>
        <w:p w14:paraId="145771F1" w14:textId="1240B247" w:rsidR="00F0664F" w:rsidRPr="00985D3F" w:rsidRDefault="00A77DFF" w:rsidP="00A77DFF">
          <w:pPr>
            <w:jc w:val="center"/>
            <w:rPr>
              <w:rFonts w:ascii="Arial" w:hAnsi="Arial" w:cs="Arial"/>
              <w:sz w:val="20"/>
              <w:szCs w:val="20"/>
            </w:rPr>
          </w:pPr>
          <w:r w:rsidRPr="00985D3F">
            <w:rPr>
              <w:rFonts w:ascii="Arial" w:hAnsi="Arial" w:cs="Arial"/>
              <w:sz w:val="20"/>
              <w:szCs w:val="20"/>
            </w:rPr>
            <w:t>CONTROL DE GESTIÓN</w:t>
          </w:r>
        </w:p>
        <w:p w14:paraId="08090DED" w14:textId="77777777" w:rsidR="005958AA" w:rsidRPr="00985D3F" w:rsidRDefault="005958AA" w:rsidP="00A77DFF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693" w:type="dxa"/>
        </w:tcPr>
        <w:p w14:paraId="5E67F7B1" w14:textId="2F459ED6" w:rsidR="00F0664F" w:rsidRPr="00985D3F" w:rsidRDefault="00F0664F" w:rsidP="00F0664F">
          <w:pPr>
            <w:rPr>
              <w:rFonts w:ascii="Arial" w:hAnsi="Arial" w:cs="Arial"/>
              <w:sz w:val="20"/>
              <w:szCs w:val="20"/>
            </w:rPr>
          </w:pPr>
          <w:r w:rsidRPr="00985D3F">
            <w:rPr>
              <w:rFonts w:ascii="Arial" w:hAnsi="Arial" w:cs="Arial"/>
              <w:sz w:val="20"/>
              <w:szCs w:val="20"/>
            </w:rPr>
            <w:t xml:space="preserve">Versión: </w:t>
          </w:r>
          <w:r w:rsidR="00985D3F">
            <w:rPr>
              <w:rFonts w:ascii="Arial" w:hAnsi="Arial" w:cs="Arial"/>
              <w:sz w:val="20"/>
              <w:szCs w:val="20"/>
            </w:rPr>
            <w:t>0</w:t>
          </w:r>
        </w:p>
      </w:tc>
    </w:tr>
    <w:tr w:rsidR="00F0664F" w14:paraId="4D215514" w14:textId="77777777" w:rsidTr="005D3D53">
      <w:trPr>
        <w:trHeight w:val="255"/>
      </w:trPr>
      <w:tc>
        <w:tcPr>
          <w:tcW w:w="2122" w:type="dxa"/>
          <w:vMerge/>
        </w:tcPr>
        <w:p w14:paraId="7ADB42E7" w14:textId="77777777" w:rsidR="00F0664F" w:rsidRDefault="00F0664F" w:rsidP="00F0664F"/>
      </w:tc>
      <w:tc>
        <w:tcPr>
          <w:tcW w:w="5391" w:type="dxa"/>
          <w:vMerge w:val="restart"/>
        </w:tcPr>
        <w:p w14:paraId="48A289BC" w14:textId="1BC3A1A3" w:rsidR="00F0664F" w:rsidRPr="00985D3F" w:rsidRDefault="00527F0B" w:rsidP="00A77DFF">
          <w:pPr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985D3F">
            <w:rPr>
              <w:rFonts w:ascii="Arial" w:hAnsi="Arial" w:cs="Arial"/>
              <w:bCs/>
              <w:sz w:val="20"/>
              <w:szCs w:val="20"/>
            </w:rPr>
            <w:t>CARTA DE SALVAGUARDA</w:t>
          </w:r>
        </w:p>
      </w:tc>
      <w:tc>
        <w:tcPr>
          <w:tcW w:w="2693" w:type="dxa"/>
        </w:tcPr>
        <w:p w14:paraId="1E8AC7D7" w14:textId="27ADA51E" w:rsidR="00F0664F" w:rsidRPr="00985D3F" w:rsidRDefault="00233830" w:rsidP="00F0664F">
          <w:pPr>
            <w:rPr>
              <w:rFonts w:ascii="Arial" w:hAnsi="Arial" w:cs="Arial"/>
              <w:sz w:val="20"/>
              <w:szCs w:val="20"/>
            </w:rPr>
          </w:pPr>
          <w:r w:rsidRPr="00985D3F">
            <w:rPr>
              <w:rFonts w:ascii="Arial" w:hAnsi="Arial" w:cs="Arial"/>
              <w:sz w:val="20"/>
              <w:szCs w:val="20"/>
            </w:rPr>
            <w:t xml:space="preserve">Página </w:t>
          </w:r>
          <w:r w:rsidRPr="00985D3F">
            <w:rPr>
              <w:rFonts w:ascii="Arial" w:hAnsi="Arial" w:cs="Arial"/>
              <w:b/>
              <w:bCs/>
              <w:sz w:val="20"/>
              <w:szCs w:val="20"/>
            </w:rPr>
            <w:fldChar w:fldCharType="begin"/>
          </w:r>
          <w:r w:rsidRPr="00985D3F">
            <w:rPr>
              <w:rFonts w:ascii="Arial" w:hAnsi="Arial" w:cs="Arial"/>
              <w:b/>
              <w:bCs/>
              <w:sz w:val="20"/>
              <w:szCs w:val="20"/>
            </w:rPr>
            <w:instrText>PAGE  \* Arabic  \* MERGEFORMAT</w:instrText>
          </w:r>
          <w:r w:rsidRPr="00985D3F">
            <w:rPr>
              <w:rFonts w:ascii="Arial" w:hAnsi="Arial" w:cs="Arial"/>
              <w:b/>
              <w:bCs/>
              <w:sz w:val="20"/>
              <w:szCs w:val="20"/>
            </w:rPr>
            <w:fldChar w:fldCharType="separate"/>
          </w:r>
          <w:r w:rsidRPr="00985D3F">
            <w:rPr>
              <w:rFonts w:ascii="Arial" w:hAnsi="Arial" w:cs="Arial"/>
              <w:b/>
              <w:bCs/>
              <w:sz w:val="20"/>
              <w:szCs w:val="20"/>
            </w:rPr>
            <w:t>1</w:t>
          </w:r>
          <w:r w:rsidRPr="00985D3F">
            <w:rPr>
              <w:rFonts w:ascii="Arial" w:hAnsi="Arial" w:cs="Arial"/>
              <w:b/>
              <w:bCs/>
              <w:sz w:val="20"/>
              <w:szCs w:val="20"/>
            </w:rPr>
            <w:fldChar w:fldCharType="end"/>
          </w:r>
          <w:r w:rsidRPr="00985D3F">
            <w:rPr>
              <w:rFonts w:ascii="Arial" w:hAnsi="Arial" w:cs="Arial"/>
              <w:sz w:val="20"/>
              <w:szCs w:val="20"/>
            </w:rPr>
            <w:t xml:space="preserve"> de </w:t>
          </w:r>
          <w:r w:rsidRPr="00985D3F">
            <w:rPr>
              <w:rFonts w:ascii="Arial" w:hAnsi="Arial" w:cs="Arial"/>
              <w:b/>
              <w:bCs/>
              <w:sz w:val="20"/>
              <w:szCs w:val="20"/>
            </w:rPr>
            <w:fldChar w:fldCharType="begin"/>
          </w:r>
          <w:r w:rsidRPr="00985D3F">
            <w:rPr>
              <w:rFonts w:ascii="Arial" w:hAnsi="Arial" w:cs="Arial"/>
              <w:b/>
              <w:bCs/>
              <w:sz w:val="20"/>
              <w:szCs w:val="20"/>
            </w:rPr>
            <w:instrText>NUMPAGES  \* Arabic  \* MERGEFORMAT</w:instrText>
          </w:r>
          <w:r w:rsidRPr="00985D3F">
            <w:rPr>
              <w:rFonts w:ascii="Arial" w:hAnsi="Arial" w:cs="Arial"/>
              <w:b/>
              <w:bCs/>
              <w:sz w:val="20"/>
              <w:szCs w:val="20"/>
            </w:rPr>
            <w:fldChar w:fldCharType="separate"/>
          </w:r>
          <w:r w:rsidRPr="00985D3F">
            <w:rPr>
              <w:rFonts w:ascii="Arial" w:hAnsi="Arial" w:cs="Arial"/>
              <w:b/>
              <w:bCs/>
              <w:sz w:val="20"/>
              <w:szCs w:val="20"/>
            </w:rPr>
            <w:t>2</w:t>
          </w:r>
          <w:r w:rsidRPr="00985D3F">
            <w:rPr>
              <w:rFonts w:ascii="Arial" w:hAnsi="Arial" w:cs="Arial"/>
              <w:b/>
              <w:bCs/>
              <w:sz w:val="20"/>
              <w:szCs w:val="20"/>
            </w:rPr>
            <w:fldChar w:fldCharType="end"/>
          </w:r>
        </w:p>
      </w:tc>
    </w:tr>
    <w:tr w:rsidR="00F0664F" w14:paraId="143E3887" w14:textId="77777777" w:rsidTr="005D3D53">
      <w:trPr>
        <w:trHeight w:val="285"/>
      </w:trPr>
      <w:tc>
        <w:tcPr>
          <w:tcW w:w="2122" w:type="dxa"/>
          <w:vMerge/>
        </w:tcPr>
        <w:p w14:paraId="12C9AF2B" w14:textId="77777777" w:rsidR="00F0664F" w:rsidRDefault="00F0664F" w:rsidP="00F0664F"/>
      </w:tc>
      <w:tc>
        <w:tcPr>
          <w:tcW w:w="5391" w:type="dxa"/>
          <w:vMerge/>
        </w:tcPr>
        <w:p w14:paraId="5E51C25C" w14:textId="77777777" w:rsidR="00F0664F" w:rsidRPr="00985D3F" w:rsidRDefault="00F0664F" w:rsidP="00F0664F">
          <w:pPr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693" w:type="dxa"/>
        </w:tcPr>
        <w:p w14:paraId="019A370A" w14:textId="6F57A1C2" w:rsidR="00F0664F" w:rsidRPr="00985D3F" w:rsidRDefault="00F0664F" w:rsidP="00F0664F">
          <w:pPr>
            <w:rPr>
              <w:rFonts w:ascii="Arial" w:hAnsi="Arial" w:cs="Arial"/>
              <w:sz w:val="20"/>
              <w:szCs w:val="20"/>
            </w:rPr>
          </w:pPr>
          <w:r w:rsidRPr="00985D3F">
            <w:rPr>
              <w:rFonts w:ascii="Arial" w:hAnsi="Arial" w:cs="Arial"/>
              <w:sz w:val="20"/>
              <w:szCs w:val="20"/>
            </w:rPr>
            <w:t xml:space="preserve">Fecha: </w:t>
          </w:r>
          <w:r w:rsidR="00985D3F">
            <w:rPr>
              <w:rFonts w:ascii="Arial" w:hAnsi="Arial" w:cs="Arial"/>
              <w:sz w:val="20"/>
              <w:szCs w:val="20"/>
            </w:rPr>
            <w:t>03/02/2026</w:t>
          </w:r>
        </w:p>
      </w:tc>
    </w:tr>
  </w:tbl>
  <w:p w14:paraId="424F5DAE" w14:textId="087F27DE" w:rsidR="00F0664F" w:rsidRDefault="00985D3F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20B47DF" wp14:editId="6E7C5F54">
          <wp:simplePos x="0" y="0"/>
          <wp:positionH relativeFrom="column">
            <wp:posOffset>-5080</wp:posOffset>
          </wp:positionH>
          <wp:positionV relativeFrom="paragraph">
            <wp:posOffset>-942976</wp:posOffset>
          </wp:positionV>
          <wp:extent cx="1314450" cy="962025"/>
          <wp:effectExtent l="0" t="0" r="0" b="0"/>
          <wp:wrapNone/>
          <wp:docPr id="1802398948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2247024" name="Imagen 2142247024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844" t="20262" r="9209" b="22222"/>
                  <a:stretch>
                    <a:fillRect/>
                  </a:stretch>
                </pic:blipFill>
                <pic:spPr bwMode="auto">
                  <a:xfrm>
                    <a:off x="0" y="0"/>
                    <a:ext cx="1314450" cy="9620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839C0"/>
    <w:multiLevelType w:val="hybridMultilevel"/>
    <w:tmpl w:val="7706B91E"/>
    <w:lvl w:ilvl="0" w:tplc="2F4A7636">
      <w:start w:val="1"/>
      <w:numFmt w:val="decimal"/>
      <w:lvlText w:val="%1."/>
      <w:lvlJc w:val="left"/>
      <w:pPr>
        <w:ind w:left="4349" w:hanging="186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98"/>
        <w:sz w:val="20"/>
        <w:szCs w:val="20"/>
        <w:lang w:val="es-ES" w:eastAsia="en-US" w:bidi="ar-SA"/>
      </w:rPr>
    </w:lvl>
    <w:lvl w:ilvl="1" w:tplc="8C68D660">
      <w:numFmt w:val="bullet"/>
      <w:lvlText w:val=""/>
      <w:lvlJc w:val="left"/>
      <w:pPr>
        <w:ind w:left="170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2" w:tplc="C24A212C">
      <w:numFmt w:val="bullet"/>
      <w:lvlText w:val="•"/>
      <w:lvlJc w:val="left"/>
      <w:pPr>
        <w:ind w:left="5097" w:hanging="360"/>
      </w:pPr>
      <w:rPr>
        <w:rFonts w:hint="default"/>
        <w:lang w:val="es-ES" w:eastAsia="en-US" w:bidi="ar-SA"/>
      </w:rPr>
    </w:lvl>
    <w:lvl w:ilvl="3" w:tplc="096E0FA6">
      <w:numFmt w:val="bullet"/>
      <w:lvlText w:val="•"/>
      <w:lvlJc w:val="left"/>
      <w:pPr>
        <w:ind w:left="5855" w:hanging="360"/>
      </w:pPr>
      <w:rPr>
        <w:rFonts w:hint="default"/>
        <w:lang w:val="es-ES" w:eastAsia="en-US" w:bidi="ar-SA"/>
      </w:rPr>
    </w:lvl>
    <w:lvl w:ilvl="4" w:tplc="9BFA5AE0">
      <w:numFmt w:val="bullet"/>
      <w:lvlText w:val="•"/>
      <w:lvlJc w:val="left"/>
      <w:pPr>
        <w:ind w:left="6613" w:hanging="360"/>
      </w:pPr>
      <w:rPr>
        <w:rFonts w:hint="default"/>
        <w:lang w:val="es-ES" w:eastAsia="en-US" w:bidi="ar-SA"/>
      </w:rPr>
    </w:lvl>
    <w:lvl w:ilvl="5" w:tplc="D2884A06">
      <w:numFmt w:val="bullet"/>
      <w:lvlText w:val="•"/>
      <w:lvlJc w:val="left"/>
      <w:pPr>
        <w:ind w:left="7371" w:hanging="360"/>
      </w:pPr>
      <w:rPr>
        <w:rFonts w:hint="default"/>
        <w:lang w:val="es-ES" w:eastAsia="en-US" w:bidi="ar-SA"/>
      </w:rPr>
    </w:lvl>
    <w:lvl w:ilvl="6" w:tplc="390C11A4">
      <w:numFmt w:val="bullet"/>
      <w:lvlText w:val="•"/>
      <w:lvlJc w:val="left"/>
      <w:pPr>
        <w:ind w:left="8128" w:hanging="360"/>
      </w:pPr>
      <w:rPr>
        <w:rFonts w:hint="default"/>
        <w:lang w:val="es-ES" w:eastAsia="en-US" w:bidi="ar-SA"/>
      </w:rPr>
    </w:lvl>
    <w:lvl w:ilvl="7" w:tplc="1EC25890">
      <w:numFmt w:val="bullet"/>
      <w:lvlText w:val="•"/>
      <w:lvlJc w:val="left"/>
      <w:pPr>
        <w:ind w:left="8886" w:hanging="360"/>
      </w:pPr>
      <w:rPr>
        <w:rFonts w:hint="default"/>
        <w:lang w:val="es-ES" w:eastAsia="en-US" w:bidi="ar-SA"/>
      </w:rPr>
    </w:lvl>
    <w:lvl w:ilvl="8" w:tplc="0A548182">
      <w:numFmt w:val="bullet"/>
      <w:lvlText w:val="•"/>
      <w:lvlJc w:val="left"/>
      <w:pPr>
        <w:ind w:left="9644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12544E26"/>
    <w:multiLevelType w:val="hybridMultilevel"/>
    <w:tmpl w:val="ABAEC69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543235"/>
    <w:multiLevelType w:val="hybridMultilevel"/>
    <w:tmpl w:val="9C1AF93A"/>
    <w:lvl w:ilvl="0" w:tplc="A5B6A8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890810"/>
    <w:multiLevelType w:val="hybridMultilevel"/>
    <w:tmpl w:val="D48489E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630005"/>
    <w:multiLevelType w:val="hybridMultilevel"/>
    <w:tmpl w:val="4DDEB6D2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B164C2"/>
    <w:multiLevelType w:val="hybridMultilevel"/>
    <w:tmpl w:val="252099A2"/>
    <w:lvl w:ilvl="0" w:tplc="C59A5F58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3960" w:hanging="360"/>
      </w:pPr>
    </w:lvl>
    <w:lvl w:ilvl="2" w:tplc="240A001B" w:tentative="1">
      <w:start w:val="1"/>
      <w:numFmt w:val="lowerRoman"/>
      <w:lvlText w:val="%3."/>
      <w:lvlJc w:val="right"/>
      <w:pPr>
        <w:ind w:left="4680" w:hanging="180"/>
      </w:pPr>
    </w:lvl>
    <w:lvl w:ilvl="3" w:tplc="240A000F" w:tentative="1">
      <w:start w:val="1"/>
      <w:numFmt w:val="decimal"/>
      <w:lvlText w:val="%4."/>
      <w:lvlJc w:val="left"/>
      <w:pPr>
        <w:ind w:left="5400" w:hanging="360"/>
      </w:pPr>
    </w:lvl>
    <w:lvl w:ilvl="4" w:tplc="240A0019" w:tentative="1">
      <w:start w:val="1"/>
      <w:numFmt w:val="lowerLetter"/>
      <w:lvlText w:val="%5."/>
      <w:lvlJc w:val="left"/>
      <w:pPr>
        <w:ind w:left="6120" w:hanging="360"/>
      </w:pPr>
    </w:lvl>
    <w:lvl w:ilvl="5" w:tplc="240A001B" w:tentative="1">
      <w:start w:val="1"/>
      <w:numFmt w:val="lowerRoman"/>
      <w:lvlText w:val="%6."/>
      <w:lvlJc w:val="right"/>
      <w:pPr>
        <w:ind w:left="6840" w:hanging="180"/>
      </w:pPr>
    </w:lvl>
    <w:lvl w:ilvl="6" w:tplc="240A000F" w:tentative="1">
      <w:start w:val="1"/>
      <w:numFmt w:val="decimal"/>
      <w:lvlText w:val="%7."/>
      <w:lvlJc w:val="left"/>
      <w:pPr>
        <w:ind w:left="7560" w:hanging="360"/>
      </w:pPr>
    </w:lvl>
    <w:lvl w:ilvl="7" w:tplc="240A0019" w:tentative="1">
      <w:start w:val="1"/>
      <w:numFmt w:val="lowerLetter"/>
      <w:lvlText w:val="%8."/>
      <w:lvlJc w:val="left"/>
      <w:pPr>
        <w:ind w:left="8280" w:hanging="360"/>
      </w:pPr>
    </w:lvl>
    <w:lvl w:ilvl="8" w:tplc="240A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6" w15:restartNumberingAfterBreak="0">
    <w:nsid w:val="2E400175"/>
    <w:multiLevelType w:val="hybridMultilevel"/>
    <w:tmpl w:val="00FAD79E"/>
    <w:lvl w:ilvl="0" w:tplc="240A0001">
      <w:start w:val="1"/>
      <w:numFmt w:val="bullet"/>
      <w:lvlText w:val=""/>
      <w:lvlJc w:val="left"/>
      <w:pPr>
        <w:ind w:left="1732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45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17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89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61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33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605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77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492" w:hanging="360"/>
      </w:pPr>
      <w:rPr>
        <w:rFonts w:ascii="Wingdings" w:hAnsi="Wingdings" w:hint="default"/>
      </w:rPr>
    </w:lvl>
  </w:abstractNum>
  <w:abstractNum w:abstractNumId="7" w15:restartNumberingAfterBreak="0">
    <w:nsid w:val="49DA6E23"/>
    <w:multiLevelType w:val="hybridMultilevel"/>
    <w:tmpl w:val="0E843B1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C451E5"/>
    <w:multiLevelType w:val="hybridMultilevel"/>
    <w:tmpl w:val="0E843B1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D7086B"/>
    <w:multiLevelType w:val="hybridMultilevel"/>
    <w:tmpl w:val="0E843B1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89654C"/>
    <w:multiLevelType w:val="hybridMultilevel"/>
    <w:tmpl w:val="4120F6A4"/>
    <w:lvl w:ilvl="0" w:tplc="240A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2501445">
    <w:abstractNumId w:val="8"/>
  </w:num>
  <w:num w:numId="2" w16cid:durableId="1968505290">
    <w:abstractNumId w:val="1"/>
  </w:num>
  <w:num w:numId="3" w16cid:durableId="314191300">
    <w:abstractNumId w:val="7"/>
  </w:num>
  <w:num w:numId="4" w16cid:durableId="1808668323">
    <w:abstractNumId w:val="10"/>
  </w:num>
  <w:num w:numId="5" w16cid:durableId="272594583">
    <w:abstractNumId w:val="9"/>
  </w:num>
  <w:num w:numId="6" w16cid:durableId="1288119877">
    <w:abstractNumId w:val="2"/>
  </w:num>
  <w:num w:numId="7" w16cid:durableId="1453137818">
    <w:abstractNumId w:val="0"/>
  </w:num>
  <w:num w:numId="8" w16cid:durableId="299464329">
    <w:abstractNumId w:val="6"/>
  </w:num>
  <w:num w:numId="9" w16cid:durableId="402798094">
    <w:abstractNumId w:val="3"/>
  </w:num>
  <w:num w:numId="10" w16cid:durableId="1068262605">
    <w:abstractNumId w:val="5"/>
  </w:num>
  <w:num w:numId="11" w16cid:durableId="7424581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21F"/>
    <w:rsid w:val="00006922"/>
    <w:rsid w:val="000A5783"/>
    <w:rsid w:val="000C1C16"/>
    <w:rsid w:val="0014595F"/>
    <w:rsid w:val="0015695F"/>
    <w:rsid w:val="001907FE"/>
    <w:rsid w:val="001B604D"/>
    <w:rsid w:val="001B7475"/>
    <w:rsid w:val="001E3329"/>
    <w:rsid w:val="002308D1"/>
    <w:rsid w:val="00233830"/>
    <w:rsid w:val="002679AA"/>
    <w:rsid w:val="002D59E7"/>
    <w:rsid w:val="002D6760"/>
    <w:rsid w:val="00313D4C"/>
    <w:rsid w:val="00314352"/>
    <w:rsid w:val="0032665C"/>
    <w:rsid w:val="0035769E"/>
    <w:rsid w:val="00387890"/>
    <w:rsid w:val="003A1F11"/>
    <w:rsid w:val="003B515F"/>
    <w:rsid w:val="003C1B72"/>
    <w:rsid w:val="004948D9"/>
    <w:rsid w:val="00527F0B"/>
    <w:rsid w:val="005559C5"/>
    <w:rsid w:val="0058121F"/>
    <w:rsid w:val="00591600"/>
    <w:rsid w:val="005958AA"/>
    <w:rsid w:val="005B54CA"/>
    <w:rsid w:val="005C5D8C"/>
    <w:rsid w:val="005F5985"/>
    <w:rsid w:val="005F5CB2"/>
    <w:rsid w:val="006171B5"/>
    <w:rsid w:val="0063256D"/>
    <w:rsid w:val="0066460E"/>
    <w:rsid w:val="0067251F"/>
    <w:rsid w:val="00691382"/>
    <w:rsid w:val="006E1B33"/>
    <w:rsid w:val="006F1C7A"/>
    <w:rsid w:val="006F6865"/>
    <w:rsid w:val="007A3C94"/>
    <w:rsid w:val="007C1C9C"/>
    <w:rsid w:val="007C63D9"/>
    <w:rsid w:val="007E09DB"/>
    <w:rsid w:val="007E4655"/>
    <w:rsid w:val="008606C5"/>
    <w:rsid w:val="008904D7"/>
    <w:rsid w:val="008D3E1E"/>
    <w:rsid w:val="0091658E"/>
    <w:rsid w:val="00920BC7"/>
    <w:rsid w:val="00972BAA"/>
    <w:rsid w:val="00985D3F"/>
    <w:rsid w:val="009C6B6E"/>
    <w:rsid w:val="00A13233"/>
    <w:rsid w:val="00A77DFF"/>
    <w:rsid w:val="00A8510A"/>
    <w:rsid w:val="00A8663D"/>
    <w:rsid w:val="00A86B30"/>
    <w:rsid w:val="00AA43AA"/>
    <w:rsid w:val="00B24D3F"/>
    <w:rsid w:val="00BA4F25"/>
    <w:rsid w:val="00BF201E"/>
    <w:rsid w:val="00C13E35"/>
    <w:rsid w:val="00C74FCD"/>
    <w:rsid w:val="00CC6F08"/>
    <w:rsid w:val="00CE2A05"/>
    <w:rsid w:val="00CE486E"/>
    <w:rsid w:val="00D409D3"/>
    <w:rsid w:val="00D75274"/>
    <w:rsid w:val="00D76D76"/>
    <w:rsid w:val="00DD6138"/>
    <w:rsid w:val="00DE04FA"/>
    <w:rsid w:val="00E70AB5"/>
    <w:rsid w:val="00E94FB0"/>
    <w:rsid w:val="00ED0788"/>
    <w:rsid w:val="00EF7441"/>
    <w:rsid w:val="00F0664F"/>
    <w:rsid w:val="00F81ABC"/>
    <w:rsid w:val="00F84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41DE26"/>
  <w15:chartTrackingRefBased/>
  <w15:docId w15:val="{199980F5-A58D-46BE-AB32-E90AB12BF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121F"/>
    <w:pPr>
      <w:widowControl w:val="0"/>
      <w:autoSpaceDE w:val="0"/>
      <w:autoSpaceDN w:val="0"/>
      <w:spacing w:after="0" w:line="240" w:lineRule="auto"/>
    </w:pPr>
    <w:rPr>
      <w:kern w:val="0"/>
      <w:lang w:val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5812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812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8121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812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8121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8121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8121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8121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8121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812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812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8121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8121F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8121F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8121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8121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8121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8121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8121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812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812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812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812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8121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8121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8121F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812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8121F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8121F"/>
    <w:rPr>
      <w:b/>
      <w:bCs/>
      <w:smallCaps/>
      <w:color w:val="2F5496" w:themeColor="accent1" w:themeShade="BF"/>
      <w:spacing w:val="5"/>
    </w:rPr>
  </w:style>
  <w:style w:type="table" w:styleId="Tablaconcuadrcula">
    <w:name w:val="Table Grid"/>
    <w:basedOn w:val="Tablanormal"/>
    <w:uiPriority w:val="39"/>
    <w:rsid w:val="005812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F0664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0664F"/>
    <w:rPr>
      <w:kern w:val="0"/>
      <w:lang w:val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F0664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0664F"/>
    <w:rPr>
      <w:kern w:val="0"/>
      <w:lang w:val="es-ES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6171B5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6171B5"/>
    <w:rPr>
      <w:rFonts w:ascii="Arial MT" w:eastAsia="Arial MT" w:hAnsi="Arial MT" w:cs="Arial MT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6171B5"/>
    <w:rPr>
      <w:rFonts w:ascii="Arial MT" w:eastAsia="Arial MT" w:hAnsi="Arial MT" w:cs="Arial MT"/>
      <w:kern w:val="0"/>
      <w:lang w:val="es-E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6171B5"/>
    <w:pPr>
      <w:ind w:left="107"/>
    </w:pPr>
    <w:rPr>
      <w:rFonts w:ascii="Arial MT" w:eastAsia="Arial MT" w:hAnsi="Arial MT" w:cs="Arial MT"/>
    </w:rPr>
  </w:style>
  <w:style w:type="paragraph" w:styleId="Revisin">
    <w:name w:val="Revision"/>
    <w:hidden/>
    <w:uiPriority w:val="99"/>
    <w:semiHidden/>
    <w:rsid w:val="002D6760"/>
    <w:pPr>
      <w:spacing w:after="0" w:line="240" w:lineRule="auto"/>
    </w:pPr>
    <w:rPr>
      <w:kern w:val="0"/>
      <w:lang w:val="es-ES"/>
      <w14:ligatures w14:val="none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527F0B"/>
    <w:pPr>
      <w:widowControl/>
      <w:autoSpaceDE/>
      <w:autoSpaceDN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527F0B"/>
    <w:rPr>
      <w:rFonts w:ascii="Times New Roman" w:eastAsia="Times New Roman" w:hAnsi="Times New Roman" w:cs="Times New Roman"/>
      <w:kern w:val="0"/>
      <w:sz w:val="24"/>
      <w:szCs w:val="24"/>
      <w:lang w:val="es-ES" w:eastAsia="es-CO"/>
      <w14:ligatures w14:val="none"/>
    </w:rPr>
  </w:style>
  <w:style w:type="paragraph" w:customStyle="1" w:styleId="Listavistosa-nfasis11">
    <w:name w:val="Lista vistosa - Énfasis 11"/>
    <w:basedOn w:val="Normal"/>
    <w:uiPriority w:val="34"/>
    <w:qFormat/>
    <w:rsid w:val="00527F0B"/>
    <w:pPr>
      <w:widowControl/>
      <w:autoSpaceDE/>
      <w:autoSpaceDN/>
      <w:ind w:left="708"/>
    </w:pPr>
    <w:rPr>
      <w:rFonts w:ascii="Times New Roman" w:eastAsia="Times New Roman" w:hAnsi="Times New Roman" w:cs="Times New Roman"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266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Lorena Patiño</dc:creator>
  <cp:keywords/>
  <dc:description/>
  <cp:lastModifiedBy>Lorena Patiño</cp:lastModifiedBy>
  <cp:revision>3</cp:revision>
  <cp:lastPrinted>2026-01-27T15:15:00Z</cp:lastPrinted>
  <dcterms:created xsi:type="dcterms:W3CDTF">2026-02-03T20:58:00Z</dcterms:created>
  <dcterms:modified xsi:type="dcterms:W3CDTF">2026-02-03T21:02:00Z</dcterms:modified>
</cp:coreProperties>
</file>